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Portable Spirometer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bookmarkStart w:colFirst="0" w:colLast="0" w:name="_mj07wnnwyfil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FVC, SVC and MVV tests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 &amp; Post medication results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Indian Predicted equations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Internal memory for 2500 tests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COPD severity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Overlapped FVC graph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Auto-Interpretation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 table with Predicted, Result achieved, %Predicted, %Improvement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 Alphanumeric keypad to enter patient and clinic information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Detachable and easy to disinfect digital turbine transducer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Paper-out indication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Battery status indicators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PC connectivity for further viewing, reporting and management of Spirometry data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Technical Specifications</w:t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Spirometer</w:t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  <w:t xml:space="preserve">Flow Range              </w:t>
        <w:tab/>
        <w:t xml:space="preserve">-10 to +16 litres / sec.</w:t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  <w:t xml:space="preserve">Max Volume</w:t>
        <w:tab/>
        <w:tab/>
        <w:t xml:space="preserve">8 litres</w:t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  <w:t xml:space="preserve">Accuracy</w:t>
        <w:tab/>
        <w:tab/>
        <w:t xml:space="preserve">±1% (using a standard 3L calibration syringe)</w:t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  <w:t xml:space="preserve">Transducer</w:t>
        <w:tab/>
        <w:tab/>
        <w:t xml:space="preserve">Bi-directional Turbine Cartridge </w:t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  <w:t xml:space="preserve">Turbine sensor  </w:t>
        <w:tab/>
        <w:tab/>
        <w:t xml:space="preserve">Infrared interruption </w:t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  <w:t xml:space="preserve">Flow detection </w:t>
        <w:tab/>
        <w:tab/>
        <w:t xml:space="preserve">Volume differential </w:t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Display</w:t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  <w:t xml:space="preserve">Data display</w:t>
        <w:tab/>
        <w:tab/>
        <w:t xml:space="preserve">Graphs and measurement values</w:t>
      </w:r>
    </w:p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rtl w:val="0"/>
        </w:rPr>
        <w:t xml:space="preserve">Graphics display</w:t>
        <w:tab/>
        <w:t xml:space="preserve">320 x 240 pixels; TFT colored screen </w:t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  <w:t xml:space="preserve">Display size</w:t>
        <w:tab/>
        <w:tab/>
        <w:t xml:space="preserve">3.5”</w:t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Printing</w:t>
      </w:r>
    </w:p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rtl w:val="0"/>
        </w:rPr>
        <w:t xml:space="preserve">Recorder</w:t>
        <w:tab/>
        <w:tab/>
        <w:t xml:space="preserve">Thermal printer</w:t>
      </w:r>
    </w:p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tl w:val="0"/>
        </w:rPr>
        <w:t xml:space="preserve">Size</w:t>
        <w:tab/>
        <w:tab/>
        <w:tab/>
        <w:t xml:space="preserve">80mm (Rolled)</w:t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rtl w:val="0"/>
        </w:rPr>
        <w:t xml:space="preserve">Printing Labels </w:t>
        <w:tab/>
        <w:tab/>
        <w:t xml:space="preserve">Patient information, Clinic information </w:t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  <w:t xml:space="preserve">Printout format</w:t>
        <w:tab/>
        <w:tab/>
        <w:t xml:space="preserve">Graphs and measurement values</w:t>
      </w:r>
    </w:p>
    <w:p w:rsidR="00000000" w:rsidDel="00000000" w:rsidP="00000000" w:rsidRDefault="00000000" w:rsidRPr="00000000" w14:paraId="0000002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Power Supply </w:t>
      </w:r>
    </w:p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>
          <w:rtl w:val="0"/>
        </w:rPr>
        <w:t xml:space="preserve">Line Power</w:t>
        <w:tab/>
        <w:tab/>
      </w:r>
      <w:r w:rsidDel="00000000" w:rsidR="00000000" w:rsidRPr="00000000">
        <w:rPr/>
        <w:drawing>
          <wp:inline distB="0" distT="0" distL="0" distR="0">
            <wp:extent cx="121920" cy="6400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640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220 - 240V, 50Hz + 10%</w:t>
      </w:r>
    </w:p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tl w:val="0"/>
        </w:rPr>
        <w:t xml:space="preserve">Power Supply Operation AC/DC with on / off line Battery charging</w:t>
      </w:r>
    </w:p>
    <w:p w:rsidR="00000000" w:rsidDel="00000000" w:rsidP="00000000" w:rsidRDefault="00000000" w:rsidRPr="00000000" w14:paraId="00000028">
      <w:pPr>
        <w:spacing w:after="0" w:lineRule="auto"/>
        <w:rPr/>
      </w:pPr>
      <w:r w:rsidDel="00000000" w:rsidR="00000000" w:rsidRPr="00000000">
        <w:rPr>
          <w:rtl w:val="0"/>
        </w:rPr>
        <w:t xml:space="preserve">Battery</w:t>
        <w:tab/>
        <w:tab/>
        <w:tab/>
      </w:r>
      <w:r w:rsidDel="00000000" w:rsidR="00000000" w:rsidRPr="00000000">
        <w:rPr/>
        <w:drawing>
          <wp:inline distB="0" distT="0" distL="0" distR="0">
            <wp:extent cx="106680" cy="4572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45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11.1V / 2600 mAh, Li-ion rechargeable</w:t>
      </w:r>
    </w:p>
    <w:p w:rsidR="00000000" w:rsidDel="00000000" w:rsidP="00000000" w:rsidRDefault="00000000" w:rsidRPr="00000000" w14:paraId="00000029">
      <w:pPr>
        <w:spacing w:after="0" w:lineRule="auto"/>
        <w:rPr/>
      </w:pPr>
      <w:r w:rsidDel="00000000" w:rsidR="00000000" w:rsidRPr="00000000">
        <w:rPr>
          <w:rtl w:val="0"/>
        </w:rPr>
        <w:t xml:space="preserve">Charging Time</w:t>
        <w:tab/>
        <w:tab/>
        <w:t xml:space="preserve">3 Hours</w:t>
      </w:r>
    </w:p>
    <w:p w:rsidR="00000000" w:rsidDel="00000000" w:rsidP="00000000" w:rsidRDefault="00000000" w:rsidRPr="00000000" w14:paraId="0000002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Mechanical </w:t>
      </w:r>
    </w:p>
    <w:p w:rsidR="00000000" w:rsidDel="00000000" w:rsidP="00000000" w:rsidRDefault="00000000" w:rsidRPr="00000000" w14:paraId="0000002D">
      <w:pPr>
        <w:spacing w:after="0" w:lineRule="auto"/>
        <w:rPr/>
      </w:pPr>
      <w:r w:rsidDel="00000000" w:rsidR="00000000" w:rsidRPr="00000000">
        <w:rPr>
          <w:rtl w:val="0"/>
        </w:rPr>
        <w:t xml:space="preserve">Dimensions </w:t>
        <w:tab/>
        <w:tab/>
        <w:t xml:space="preserve">288 mm x 238 mm x 85 mm</w:t>
      </w:r>
    </w:p>
    <w:p w:rsidR="00000000" w:rsidDel="00000000" w:rsidP="00000000" w:rsidRDefault="00000000" w:rsidRPr="00000000" w14:paraId="0000002E">
      <w:pPr>
        <w:spacing w:after="0" w:lineRule="auto"/>
        <w:rPr/>
      </w:pPr>
      <w:r w:rsidDel="00000000" w:rsidR="00000000" w:rsidRPr="00000000">
        <w:rPr>
          <w:rtl w:val="0"/>
        </w:rPr>
        <w:t xml:space="preserve">Weight</w:t>
        <w:tab/>
        <w:tab/>
        <w:tab/>
        <w:t xml:space="preserve">1.8 Kg approx.</w:t>
      </w:r>
    </w:p>
    <w:p w:rsidR="00000000" w:rsidDel="00000000" w:rsidP="00000000" w:rsidRDefault="00000000" w:rsidRPr="00000000" w14:paraId="0000002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PC Mode </w:t>
      </w:r>
    </w:p>
    <w:p w:rsidR="00000000" w:rsidDel="00000000" w:rsidP="00000000" w:rsidRDefault="00000000" w:rsidRPr="00000000" w14:paraId="00000031">
      <w:pPr>
        <w:spacing w:after="0" w:lineRule="auto"/>
        <w:rPr/>
      </w:pPr>
      <w:r w:rsidDel="00000000" w:rsidR="00000000" w:rsidRPr="00000000">
        <w:rPr>
          <w:rtl w:val="0"/>
        </w:rPr>
        <w:t xml:space="preserve">Communication Interface USB</w:t>
      </w:r>
    </w:p>
    <w:p w:rsidR="00000000" w:rsidDel="00000000" w:rsidP="00000000" w:rsidRDefault="00000000" w:rsidRPr="00000000" w14:paraId="00000032">
      <w:pPr>
        <w:spacing w:after="0" w:lineRule="auto"/>
        <w:ind w:left="2160" w:hanging="2160"/>
        <w:rPr/>
      </w:pPr>
      <w:r w:rsidDel="00000000" w:rsidR="00000000" w:rsidRPr="00000000">
        <w:rPr>
          <w:rtl w:val="0"/>
        </w:rPr>
        <w:t xml:space="preserve">Features</w:t>
        <w:tab/>
        <w:t xml:space="preserve">PC Based Spirometry Test, Data download facility, Pediatric Incentives, Lung Age Calculation, Multiple Report Formats, Ethnic Correction, Unlimited storage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